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B" w:rsidRDefault="007960B8">
      <w:pPr>
        <w:pStyle w:val="1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Paper Title</w:t>
      </w:r>
      <w:bookmarkEnd w:id="0"/>
    </w:p>
    <w:p w:rsidR="00EE457B" w:rsidRPr="00763956" w:rsidRDefault="007960B8">
      <w:pPr>
        <w:pStyle w:val="10"/>
        <w:shd w:val="clear" w:color="auto" w:fill="auto"/>
        <w:spacing w:after="200" w:line="257" w:lineRule="auto"/>
        <w:ind w:firstLine="0"/>
        <w:jc w:val="center"/>
        <w:rPr>
          <w:sz w:val="20"/>
          <w:szCs w:val="20"/>
        </w:rPr>
      </w:pPr>
      <w:r w:rsidRPr="00763956">
        <w:rPr>
          <w:sz w:val="20"/>
          <w:szCs w:val="20"/>
        </w:rPr>
        <w:t>Taro DENKI</w:t>
      </w:r>
      <w:r w:rsidRPr="00763956">
        <w:rPr>
          <w:sz w:val="20"/>
          <w:szCs w:val="20"/>
          <w:vertAlign w:val="superscript"/>
        </w:rPr>
        <w:t>∗</w:t>
      </w:r>
      <w:r w:rsidRPr="00763956">
        <w:rPr>
          <w:sz w:val="20"/>
          <w:szCs w:val="20"/>
        </w:rPr>
        <w:t>, Jiro DENKI (Denki University)</w:t>
      </w:r>
      <w:r w:rsidRPr="00763956">
        <w:rPr>
          <w:sz w:val="20"/>
          <w:szCs w:val="20"/>
        </w:rPr>
        <w:br/>
        <w:t>Hanako DENSHI, Ichiro DENSHI (Denshi University)</w:t>
      </w:r>
    </w:p>
    <w:p w:rsidR="00EE457B" w:rsidRPr="00763956" w:rsidRDefault="007960B8">
      <w:pPr>
        <w:pStyle w:val="10"/>
        <w:shd w:val="clear" w:color="auto" w:fill="auto"/>
        <w:spacing w:after="200"/>
        <w:ind w:left="380" w:firstLine="0"/>
        <w:jc w:val="both"/>
        <w:rPr>
          <w:sz w:val="20"/>
          <w:szCs w:val="20"/>
        </w:rPr>
      </w:pPr>
      <w:r w:rsidRPr="00763956">
        <w:rPr>
          <w:b/>
          <w:sz w:val="20"/>
          <w:szCs w:val="20"/>
        </w:rPr>
        <w:t>Abstract</w:t>
      </w:r>
      <w:r w:rsidRPr="00763956">
        <w:rPr>
          <w:sz w:val="20"/>
          <w:szCs w:val="20"/>
        </w:rPr>
        <w:t xml:space="preserve"> Most word limits are around 200 words.</w:t>
      </w:r>
    </w:p>
    <w:p w:rsidR="00EE457B" w:rsidRPr="00763956" w:rsidRDefault="007960B8">
      <w:pPr>
        <w:pStyle w:val="10"/>
        <w:shd w:val="clear" w:color="auto" w:fill="auto"/>
        <w:spacing w:line="257" w:lineRule="auto"/>
        <w:ind w:firstLine="0"/>
        <w:jc w:val="both"/>
        <w:rPr>
          <w:sz w:val="20"/>
          <w:szCs w:val="20"/>
        </w:rPr>
        <w:sectPr w:rsidR="00EE457B" w:rsidRPr="00763956" w:rsidSect="009D45B8">
          <w:pgSz w:w="11900" w:h="16840" w:code="9"/>
          <w:pgMar w:top="1667" w:right="924" w:bottom="1729" w:left="1038" w:header="1236" w:footer="1304" w:gutter="0"/>
          <w:pgNumType w:start="1"/>
          <w:cols w:space="720"/>
          <w:noEndnote/>
          <w:docGrid w:linePitch="360"/>
        </w:sectPr>
      </w:pPr>
      <w:r w:rsidRPr="00763956">
        <w:rPr>
          <w:b/>
          <w:sz w:val="20"/>
          <w:szCs w:val="20"/>
        </w:rPr>
        <w:t>Keywords:</w:t>
      </w:r>
      <w:r w:rsidRPr="00763956">
        <w:rPr>
          <w:sz w:val="20"/>
          <w:szCs w:val="20"/>
        </w:rPr>
        <w:t xml:space="preserve"> AVIC, ECT, Integrated circuit, </w:t>
      </w:r>
      <w:r w:rsidR="009D45B8" w:rsidRPr="00763956">
        <w:rPr>
          <w:sz w:val="20"/>
          <w:szCs w:val="20"/>
        </w:rPr>
        <w:t>Analog design, ...</w:t>
      </w:r>
      <w:r w:rsidR="009D45B8" w:rsidRPr="00763956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 </w:t>
      </w:r>
      <w:r w:rsidR="009D45B8" w:rsidRPr="00763956">
        <w:rPr>
          <w:sz w:val="20"/>
          <w:szCs w:val="20"/>
        </w:rPr>
        <w:t>, (5–6 words)</w:t>
      </w:r>
      <w:r w:rsidRPr="00763956">
        <w:rPr>
          <w:sz w:val="20"/>
          <w:szCs w:val="20"/>
        </w:rPr>
        <w:t>.</w:t>
      </w:r>
    </w:p>
    <w:p w:rsidR="00EE457B" w:rsidRPr="00763956" w:rsidRDefault="00EE457B">
      <w:pPr>
        <w:spacing w:line="147" w:lineRule="exact"/>
        <w:rPr>
          <w:sz w:val="20"/>
          <w:szCs w:val="20"/>
        </w:rPr>
      </w:pPr>
    </w:p>
    <w:p w:rsidR="00EE457B" w:rsidRPr="00763956" w:rsidRDefault="00EE457B">
      <w:pPr>
        <w:spacing w:line="1" w:lineRule="exact"/>
        <w:rPr>
          <w:sz w:val="20"/>
          <w:szCs w:val="20"/>
        </w:rPr>
        <w:sectPr w:rsidR="00EE457B" w:rsidRPr="00763956">
          <w:type w:val="continuous"/>
          <w:pgSz w:w="11900" w:h="16840"/>
          <w:pgMar w:top="1666" w:right="0" w:bottom="1730" w:left="0" w:header="0" w:footer="3" w:gutter="0"/>
          <w:cols w:space="720"/>
          <w:noEndnote/>
          <w:docGrid w:linePitch="360"/>
        </w:sectPr>
      </w:pPr>
    </w:p>
    <w:p w:rsidR="00EE457B" w:rsidRPr="00763956" w:rsidRDefault="007960B8">
      <w:pPr>
        <w:pStyle w:val="10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b/>
          <w:sz w:val="20"/>
          <w:szCs w:val="20"/>
        </w:rPr>
      </w:pPr>
      <w:r w:rsidRPr="00763956">
        <w:rPr>
          <w:b/>
          <w:sz w:val="20"/>
          <w:szCs w:val="20"/>
        </w:rPr>
        <w:t>Introduction</w:t>
      </w:r>
    </w:p>
    <w:p w:rsidR="009D45B8" w:rsidRPr="00763956" w:rsidRDefault="009D45B8" w:rsidP="009D45B8">
      <w:pPr>
        <w:pStyle w:val="10"/>
        <w:shd w:val="clear" w:color="auto" w:fill="auto"/>
        <w:tabs>
          <w:tab w:val="left" w:pos="536"/>
        </w:tabs>
        <w:ind w:firstLineChars="100"/>
        <w:jc w:val="both"/>
        <w:rPr>
          <w:sz w:val="20"/>
          <w:szCs w:val="20"/>
        </w:rPr>
      </w:pPr>
      <w:r w:rsidRPr="00763956">
        <w:rPr>
          <w:sz w:val="20"/>
          <w:szCs w:val="20"/>
        </w:rPr>
        <w:t>This template, modified in Microsoft 2013 for the PC, provides au</w:t>
      </w:r>
      <w:r w:rsidRPr="00763956">
        <w:rPr>
          <w:sz w:val="20"/>
          <w:szCs w:val="20"/>
        </w:rPr>
        <w:softHyphen/>
        <w:t>thors with most of the formatting specifications needed for preparing electronic versions of their papers. All standard paper components have been specified for three reasons:</w:t>
      </w:r>
      <w:r w:rsidRPr="00763956">
        <w:rPr>
          <w:rFonts w:eastAsiaTheme="minorEastAsia" w:hint="eastAsia"/>
          <w:sz w:val="20"/>
          <w:szCs w:val="20"/>
          <w:lang w:eastAsia="ja-JP"/>
        </w:rPr>
        <w:t xml:space="preserve"> </w:t>
      </w:r>
      <w:r w:rsidRPr="00763956">
        <w:rPr>
          <w:sz w:val="20"/>
          <w:szCs w:val="20"/>
        </w:rPr>
        <w:t>(1) ease of use when formatting individual papers, (2) auto</w:t>
      </w:r>
      <w:r w:rsidRPr="00763956">
        <w:rPr>
          <w:sz w:val="20"/>
          <w:szCs w:val="20"/>
        </w:rPr>
        <w:softHyphen/>
        <w:t>matic compliance to electronic requirements that facilitate the concurrent or later production of electronic products, and (3) conformity of style throughout a conference pro</w:t>
      </w:r>
      <w:r w:rsidRPr="00763956">
        <w:rPr>
          <w:sz w:val="20"/>
          <w:szCs w:val="20"/>
        </w:rPr>
        <w:softHyphen/>
        <w:t>ceedings. Margins, column widths, line spacing, and type</w:t>
      </w:r>
      <w:r w:rsidRPr="00763956">
        <w:rPr>
          <w:rFonts w:eastAsiaTheme="minorEastAsia" w:hint="eastAsia"/>
          <w:sz w:val="20"/>
          <w:szCs w:val="20"/>
          <w:lang w:eastAsia="ja-JP"/>
        </w:rPr>
        <w:t xml:space="preserve"> </w:t>
      </w:r>
      <w:r w:rsidRPr="00763956">
        <w:rPr>
          <w:sz w:val="20"/>
          <w:szCs w:val="20"/>
        </w:rPr>
        <w:t>styles are built-in.</w:t>
      </w:r>
    </w:p>
    <w:p w:rsidR="004C1FDD" w:rsidRPr="00763956" w:rsidRDefault="004C1FDD" w:rsidP="004C1FDD">
      <w:pPr>
        <w:pStyle w:val="10"/>
        <w:shd w:val="clear" w:color="auto" w:fill="auto"/>
        <w:tabs>
          <w:tab w:val="left" w:pos="536"/>
        </w:tabs>
        <w:ind w:firstLine="0"/>
        <w:jc w:val="both"/>
        <w:rPr>
          <w:b/>
          <w:sz w:val="20"/>
          <w:szCs w:val="20"/>
        </w:rPr>
      </w:pPr>
    </w:p>
    <w:p w:rsidR="00EE457B" w:rsidRPr="00763956" w:rsidRDefault="009D45B8" w:rsidP="009D45B8">
      <w:pPr>
        <w:pStyle w:val="10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b/>
          <w:sz w:val="20"/>
          <w:szCs w:val="20"/>
        </w:rPr>
      </w:pPr>
      <w:r w:rsidRPr="00763956">
        <w:rPr>
          <w:b/>
          <w:sz w:val="20"/>
          <w:szCs w:val="20"/>
        </w:rPr>
        <w:t>Section 2</w:t>
      </w:r>
    </w:p>
    <w:p w:rsidR="009D45B8" w:rsidRPr="00763956" w:rsidRDefault="00946A16" w:rsidP="009D45B8">
      <w:pPr>
        <w:pStyle w:val="10"/>
        <w:shd w:val="clear" w:color="auto" w:fill="auto"/>
        <w:tabs>
          <w:tab w:val="left" w:pos="536"/>
        </w:tabs>
        <w:ind w:left="20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  Sub</w:t>
      </w:r>
      <w:r w:rsidR="009D45B8" w:rsidRPr="00763956">
        <w:rPr>
          <w:b/>
          <w:sz w:val="20"/>
          <w:szCs w:val="20"/>
        </w:rPr>
        <w:t>section</w:t>
      </w:r>
    </w:p>
    <w:p w:rsidR="00D60DA4" w:rsidRPr="00763956" w:rsidRDefault="00D60DA4" w:rsidP="00D60DA4">
      <w:pPr>
        <w:pStyle w:val="10"/>
        <w:shd w:val="clear" w:color="auto" w:fill="auto"/>
        <w:tabs>
          <w:tab w:val="left" w:pos="536"/>
        </w:tabs>
        <w:ind w:firstLine="0"/>
        <w:jc w:val="both"/>
        <w:rPr>
          <w:b/>
          <w:sz w:val="20"/>
          <w:szCs w:val="20"/>
        </w:rPr>
      </w:pPr>
    </w:p>
    <w:p w:rsidR="00EE457B" w:rsidRPr="00763956" w:rsidRDefault="009D45B8" w:rsidP="009D45B8">
      <w:pPr>
        <w:pStyle w:val="10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b/>
          <w:sz w:val="20"/>
          <w:szCs w:val="20"/>
        </w:rPr>
      </w:pPr>
      <w:r w:rsidRPr="00763956">
        <w:rPr>
          <w:b/>
          <w:sz w:val="20"/>
          <w:szCs w:val="20"/>
        </w:rPr>
        <w:t>Conclusion</w:t>
      </w:r>
    </w:p>
    <w:p w:rsidR="009D45B8" w:rsidRPr="00763956" w:rsidRDefault="009D45B8" w:rsidP="009D45B8">
      <w:pPr>
        <w:pStyle w:val="10"/>
        <w:shd w:val="clear" w:color="auto" w:fill="auto"/>
        <w:tabs>
          <w:tab w:val="left" w:pos="536"/>
        </w:tabs>
        <w:ind w:firstLine="0"/>
        <w:jc w:val="both"/>
        <w:rPr>
          <w:b/>
          <w:sz w:val="20"/>
          <w:szCs w:val="20"/>
        </w:rPr>
      </w:pPr>
    </w:p>
    <w:p w:rsidR="00EE457B" w:rsidRPr="00763956" w:rsidRDefault="007960B8">
      <w:pPr>
        <w:pStyle w:val="10"/>
        <w:shd w:val="clear" w:color="auto" w:fill="auto"/>
        <w:spacing w:line="240" w:lineRule="auto"/>
        <w:ind w:left="640" w:hanging="440"/>
        <w:jc w:val="both"/>
        <w:rPr>
          <w:sz w:val="20"/>
          <w:szCs w:val="20"/>
        </w:rPr>
      </w:pPr>
      <w:r w:rsidRPr="00763956">
        <w:rPr>
          <w:sz w:val="20"/>
          <w:szCs w:val="20"/>
        </w:rPr>
        <w:t>References</w:t>
      </w:r>
    </w:p>
    <w:p w:rsidR="00EE457B" w:rsidRPr="00763956" w:rsidRDefault="007960B8" w:rsidP="009D45B8">
      <w:pPr>
        <w:pStyle w:val="20"/>
        <w:numPr>
          <w:ilvl w:val="0"/>
          <w:numId w:val="3"/>
        </w:numPr>
        <w:shd w:val="clear" w:color="auto" w:fill="auto"/>
        <w:spacing w:after="100" w:afterAutospacing="1" w:line="240" w:lineRule="auto"/>
        <w:ind w:left="556" w:hanging="357"/>
        <w:jc w:val="both"/>
        <w:rPr>
          <w:sz w:val="20"/>
          <w:szCs w:val="20"/>
        </w:rPr>
      </w:pPr>
      <w:r w:rsidRPr="00763956">
        <w:rPr>
          <w:sz w:val="20"/>
          <w:szCs w:val="20"/>
        </w:rPr>
        <w:t>S.M. Park and H.-J. Yoo, “1.25-Gb/s regulated cascode CMOS transimpedance amplifier for gigabit ethernet applications,” IEEE J. Solid-state Circuit vol. 39, no. 1, pp. 112–121, Jan. 2004.</w:t>
      </w:r>
    </w:p>
    <w:p w:rsidR="009D45B8" w:rsidRPr="00763956" w:rsidRDefault="009D45B8" w:rsidP="009D45B8">
      <w:pPr>
        <w:pStyle w:val="20"/>
        <w:numPr>
          <w:ilvl w:val="0"/>
          <w:numId w:val="3"/>
        </w:numPr>
        <w:shd w:val="clear" w:color="auto" w:fill="auto"/>
        <w:spacing w:after="1560" w:line="276" w:lineRule="auto"/>
        <w:jc w:val="both"/>
        <w:rPr>
          <w:sz w:val="20"/>
          <w:szCs w:val="20"/>
        </w:rPr>
      </w:pPr>
    </w:p>
    <w:p w:rsidR="00EE457B" w:rsidRDefault="007960B8">
      <w:pPr>
        <w:jc w:val="center"/>
        <w:rPr>
          <w:sz w:val="2"/>
          <w:szCs w:val="2"/>
        </w:rPr>
      </w:pPr>
      <w:r>
        <w:rPr>
          <w:noProof/>
          <w:lang w:eastAsia="ja-JP" w:bidi="ar-SA"/>
        </w:rPr>
        <w:drawing>
          <wp:inline distT="0" distB="0" distL="0" distR="0">
            <wp:extent cx="1987550" cy="12560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875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7B" w:rsidRPr="009D45B8" w:rsidRDefault="007960B8" w:rsidP="009D45B8">
      <w:pPr>
        <w:pStyle w:val="13"/>
        <w:shd w:val="clear" w:color="auto" w:fill="auto"/>
        <w:ind w:left="821"/>
        <w:jc w:val="center"/>
        <w:rPr>
          <w:sz w:val="18"/>
          <w:szCs w:val="18"/>
        </w:rPr>
      </w:pPr>
      <w:r w:rsidRPr="009D45B8">
        <w:rPr>
          <w:sz w:val="18"/>
          <w:szCs w:val="18"/>
        </w:rPr>
        <w:t>Fig. 1. AVIC logo.</w:t>
      </w:r>
    </w:p>
    <w:p w:rsidR="009D45B8" w:rsidRDefault="009D45B8" w:rsidP="009D45B8">
      <w:pPr>
        <w:pStyle w:val="13"/>
        <w:shd w:val="clear" w:color="auto" w:fill="auto"/>
        <w:ind w:left="821"/>
        <w:jc w:val="center"/>
      </w:pPr>
    </w:p>
    <w:p w:rsidR="00EE457B" w:rsidRDefault="00EE457B">
      <w:pPr>
        <w:spacing w:after="139" w:line="1" w:lineRule="exact"/>
      </w:pPr>
    </w:p>
    <w:p w:rsidR="00EE457B" w:rsidRPr="009D45B8" w:rsidRDefault="007960B8">
      <w:pPr>
        <w:pStyle w:val="20"/>
        <w:shd w:val="clear" w:color="auto" w:fill="auto"/>
        <w:spacing w:after="100" w:line="240" w:lineRule="auto"/>
        <w:ind w:left="0" w:firstLine="0"/>
        <w:jc w:val="center"/>
        <w:rPr>
          <w:sz w:val="18"/>
          <w:szCs w:val="18"/>
        </w:rPr>
      </w:pPr>
      <w:r w:rsidRPr="009D45B8">
        <w:rPr>
          <w:sz w:val="18"/>
          <w:szCs w:val="18"/>
        </w:rPr>
        <w:t>Table 1. Device parameters.</w:t>
      </w:r>
    </w:p>
    <w:tbl>
      <w:tblPr>
        <w:tblStyle w:val="a3"/>
        <w:tblW w:w="0" w:type="auto"/>
        <w:tblInd w:w="1075" w:type="dxa"/>
        <w:tblLook w:val="04A0" w:firstRow="1" w:lastRow="0" w:firstColumn="1" w:lastColumn="0" w:noHBand="0" w:noVBand="1"/>
      </w:tblPr>
      <w:tblGrid>
        <w:gridCol w:w="1277"/>
        <w:gridCol w:w="1423"/>
      </w:tblGrid>
      <w:tr w:rsidR="009D45B8" w:rsidRPr="009D45B8" w:rsidTr="009D45B8">
        <w:tc>
          <w:tcPr>
            <w:tcW w:w="1277" w:type="dxa"/>
          </w:tcPr>
          <w:p w:rsidR="009D45B8" w:rsidRPr="009D45B8" w:rsidRDefault="009D45B8">
            <w:pPr>
              <w:pStyle w:val="20"/>
              <w:shd w:val="clear" w:color="auto" w:fill="auto"/>
              <w:spacing w:after="10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45B8">
              <w:rPr>
                <w:sz w:val="18"/>
                <w:szCs w:val="18"/>
              </w:rPr>
              <w:t>M1 [µm]</w:t>
            </w:r>
          </w:p>
        </w:tc>
        <w:tc>
          <w:tcPr>
            <w:tcW w:w="1423" w:type="dxa"/>
          </w:tcPr>
          <w:p w:rsidR="009D45B8" w:rsidRPr="009D45B8" w:rsidRDefault="009D45B8">
            <w:pPr>
              <w:pStyle w:val="20"/>
              <w:shd w:val="clear" w:color="auto" w:fill="auto"/>
              <w:spacing w:after="10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45B8">
              <w:rPr>
                <w:sz w:val="18"/>
                <w:szCs w:val="18"/>
              </w:rPr>
              <w:t>W/L= 10/ 0.18</w:t>
            </w:r>
          </w:p>
        </w:tc>
      </w:tr>
      <w:tr w:rsidR="009D45B8" w:rsidRPr="009D45B8" w:rsidTr="009D45B8">
        <w:tc>
          <w:tcPr>
            <w:tcW w:w="1277" w:type="dxa"/>
          </w:tcPr>
          <w:p w:rsidR="009D45B8" w:rsidRPr="009D45B8" w:rsidRDefault="009D45B8">
            <w:pPr>
              <w:pStyle w:val="20"/>
              <w:shd w:val="clear" w:color="auto" w:fill="auto"/>
              <w:spacing w:after="10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45B8">
              <w:rPr>
                <w:sz w:val="18"/>
                <w:szCs w:val="18"/>
              </w:rPr>
              <w:t>M2 [µm]</w:t>
            </w:r>
          </w:p>
        </w:tc>
        <w:tc>
          <w:tcPr>
            <w:tcW w:w="1423" w:type="dxa"/>
          </w:tcPr>
          <w:p w:rsidR="009D45B8" w:rsidRPr="009D45B8" w:rsidRDefault="009D45B8">
            <w:pPr>
              <w:pStyle w:val="20"/>
              <w:shd w:val="clear" w:color="auto" w:fill="auto"/>
              <w:spacing w:after="10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45B8">
              <w:rPr>
                <w:sz w:val="18"/>
                <w:szCs w:val="18"/>
              </w:rPr>
              <w:t>W/L= 60/ 0.18</w:t>
            </w:r>
          </w:p>
        </w:tc>
      </w:tr>
      <w:tr w:rsidR="009D45B8" w:rsidRPr="009D45B8" w:rsidTr="009D45B8">
        <w:tc>
          <w:tcPr>
            <w:tcW w:w="1277" w:type="dxa"/>
          </w:tcPr>
          <w:p w:rsidR="009D45B8" w:rsidRPr="009D45B8" w:rsidRDefault="009D45B8">
            <w:pPr>
              <w:pStyle w:val="20"/>
              <w:shd w:val="clear" w:color="auto" w:fill="auto"/>
              <w:spacing w:after="10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45B8">
              <w:rPr>
                <w:sz w:val="18"/>
                <w:szCs w:val="18"/>
              </w:rPr>
              <w:t>C</w:t>
            </w:r>
          </w:p>
        </w:tc>
        <w:tc>
          <w:tcPr>
            <w:tcW w:w="1423" w:type="dxa"/>
          </w:tcPr>
          <w:p w:rsidR="009D45B8" w:rsidRPr="009D45B8" w:rsidRDefault="009D45B8">
            <w:pPr>
              <w:pStyle w:val="20"/>
              <w:shd w:val="clear" w:color="auto" w:fill="auto"/>
              <w:spacing w:after="10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EE457B" w:rsidRPr="009D45B8" w:rsidRDefault="00EE457B" w:rsidP="009D45B8">
      <w:pPr>
        <w:pStyle w:val="20"/>
        <w:shd w:val="clear" w:color="auto" w:fill="auto"/>
        <w:spacing w:after="0" w:line="240" w:lineRule="auto"/>
        <w:ind w:left="0" w:firstLine="0"/>
        <w:rPr>
          <w:sz w:val="18"/>
          <w:szCs w:val="18"/>
        </w:rPr>
      </w:pPr>
    </w:p>
    <w:sectPr w:rsidR="00EE457B" w:rsidRPr="009D45B8">
      <w:type w:val="continuous"/>
      <w:pgSz w:w="11900" w:h="16840"/>
      <w:pgMar w:top="1666" w:right="925" w:bottom="1730" w:left="1035" w:header="1238" w:footer="1302" w:gutter="0"/>
      <w:cols w:num="2" w:space="5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93" w:rsidRDefault="00802193">
      <w:r>
        <w:separator/>
      </w:r>
    </w:p>
  </w:endnote>
  <w:endnote w:type="continuationSeparator" w:id="0">
    <w:p w:rsidR="00802193" w:rsidRDefault="0080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93" w:rsidRDefault="00802193"/>
  </w:footnote>
  <w:footnote w:type="continuationSeparator" w:id="0">
    <w:p w:rsidR="00802193" w:rsidRDefault="008021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C1CE1"/>
    <w:multiLevelType w:val="multilevel"/>
    <w:tmpl w:val="D90E7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830C40"/>
    <w:multiLevelType w:val="multilevel"/>
    <w:tmpl w:val="B2B8BD6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807DF7"/>
    <w:multiLevelType w:val="hybridMultilevel"/>
    <w:tmpl w:val="0B981ABE"/>
    <w:lvl w:ilvl="0" w:tplc="8200AA8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7B"/>
    <w:rsid w:val="004541BE"/>
    <w:rsid w:val="004C1FDD"/>
    <w:rsid w:val="00763956"/>
    <w:rsid w:val="007960B8"/>
    <w:rsid w:val="00802193"/>
    <w:rsid w:val="008B59CF"/>
    <w:rsid w:val="00946A16"/>
    <w:rsid w:val="009D45B8"/>
    <w:rsid w:val="00C041DF"/>
    <w:rsid w:val="00D60DA4"/>
    <w:rsid w:val="00E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55C2E7-2E76-4390-BA2F-7E0FC03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本文|1_"/>
    <w:basedOn w:val="a0"/>
    <w:link w:val="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本文|2_"/>
    <w:basedOn w:val="a0"/>
    <w:link w:val="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画像のキャプション|1_"/>
    <w:basedOn w:val="a0"/>
    <w:link w:val="1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00"/>
      <w:jc w:val="center"/>
      <w:outlineLvl w:val="0"/>
    </w:pPr>
    <w:rPr>
      <w:sz w:val="28"/>
      <w:szCs w:val="28"/>
    </w:rPr>
  </w:style>
  <w:style w:type="paragraph" w:customStyle="1" w:styleId="10">
    <w:name w:val="本文|1"/>
    <w:basedOn w:val="a"/>
    <w:link w:val="1"/>
    <w:pPr>
      <w:shd w:val="clear" w:color="auto" w:fill="FFFFFF"/>
      <w:spacing w:line="254" w:lineRule="auto"/>
      <w:ind w:firstLine="200"/>
    </w:pPr>
    <w:rPr>
      <w:sz w:val="18"/>
      <w:szCs w:val="18"/>
    </w:rPr>
  </w:style>
  <w:style w:type="paragraph" w:customStyle="1" w:styleId="20">
    <w:name w:val="本文|2"/>
    <w:basedOn w:val="a"/>
    <w:link w:val="2"/>
    <w:pPr>
      <w:shd w:val="clear" w:color="auto" w:fill="FFFFFF"/>
      <w:spacing w:after="840" w:line="257" w:lineRule="auto"/>
      <w:ind w:left="640" w:hanging="220"/>
    </w:pPr>
    <w:rPr>
      <w:sz w:val="16"/>
      <w:szCs w:val="16"/>
    </w:rPr>
  </w:style>
  <w:style w:type="paragraph" w:customStyle="1" w:styleId="13">
    <w:name w:val="画像のキャプション|1"/>
    <w:basedOn w:val="a"/>
    <w:link w:val="12"/>
    <w:pPr>
      <w:shd w:val="clear" w:color="auto" w:fill="FFFFFF"/>
    </w:pPr>
    <w:rPr>
      <w:sz w:val="16"/>
      <w:szCs w:val="16"/>
    </w:rPr>
  </w:style>
  <w:style w:type="table" w:styleId="a3">
    <w:name w:val="Table Grid"/>
    <w:basedOn w:val="a1"/>
    <w:uiPriority w:val="39"/>
    <w:rsid w:val="009D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AVIC2022</dc:creator>
  <cp:lastModifiedBy>髙橋康宏</cp:lastModifiedBy>
  <cp:revision>9</cp:revision>
  <dcterms:created xsi:type="dcterms:W3CDTF">2022-04-14T05:49:00Z</dcterms:created>
  <dcterms:modified xsi:type="dcterms:W3CDTF">2022-04-14T06:05:00Z</dcterms:modified>
</cp:coreProperties>
</file>